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台山玉雕《艰辛求学路》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黄日富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弘石坊—黄日富玉石巧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翡翠玉雕《富贵平安》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刘佼琪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佛山市悟思恩贸易有限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翡翠玉雕《神思古韵》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王国兵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心清阁工作室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翡翠玉雕《卧佛》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王国清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心清阁工作室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广绿玉雕《竹筒饭》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薛伟杰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三江堂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桂林鸡血玉雕《玉石刻绘•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万水千山》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蒋昌松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广生堂工作室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桂林鸡血玉雕《惊蛰》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梁振明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刘佳旺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涂佑翟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广西桂林鼎立玉雕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贺州昭平彩玉雕《龙的传说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方志杰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广西贺州市论艺阁艺术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桂林鸡血玉雕《沙漠绿洲》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林粦忠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桂林市旺宝阁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桂林鸡血玉雕《得利》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秦志国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红艺工作室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寿山石雕《醉潮》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教授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金陵科技学院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动漫学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浙江泰顺石雕《凤凰印》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郑道全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中国工艺美术（集团）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北京市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杉木、鹿角胎、大漆《递钟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式古琴》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肖茂国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广州市陈永锵艺术工作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室稼轩琴坊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交趾黄檀木雕《水龙宝座》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余合立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吴连峰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广州市信宝轩家具制造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古沉木雕《梦回敦煌》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李文工作室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9" type="#_x0000_t202" style="position:absolute;left:0;text-align:left;margin-left:369.55pt;margin-top:564.61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74" w:lineRule="exact"/>
        <w:ind w:firstLine="0" w:left="62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2" w:name="2"/>
    <w:bookmarkEnd w:id="2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115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1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85" w:right="-239"/>
              <w:rPr/>
            </w:pPr>
          </w:p>
          <w:p w:rsidR="005A76FB" w:rsidRDefault="005A76FB" w:rsidP="005A76FB">
            <w:pPr>
              <w:spacing w:before="0" w:after="0" w:line="241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3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桧木雕《三星拱照之实禄星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史俊贤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1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泉州恒阳礼品有限公司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1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雕塑·竹雕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竹雕《留青竹刻—梳篦系列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白坚仁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于常青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江苏省常州白氏留青竹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刻博物馆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猛犸象牙《五福临门》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潘楚钜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马卓斌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潘楚钜牙雕艺术品有限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雕塑·面塑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面塑《拾玉镯-京剧人物》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岳海红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弘德面塑艺术工作室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紫砂壶《小乔》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广州市黄埔宝曼进出口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贸易部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46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茶具《猴杯》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广东雍荣典和文化传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播股份有限公司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广东雍荣典和文化传播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股份有限公司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7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陶碟《金刚经》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李水权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李锡权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朱赵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设计总监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广州一物堂工艺品有限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陶塑《持莲观音》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宋敏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原创生活工作室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陶塑《惠风和畅》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童盛强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肃雅陶艺工作室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瓷板画《五虎上将》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顾坚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深圳长城世家商贸有限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高温浮雕瓷版画《仕女图》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蔡维杰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斯达高瓷艺发展（深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圳）有限公司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陶塑《兽面双耳香炉罐》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唐小红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桂林大唐居公司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坭兴陶茶具《鼓声》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赖军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德化白瓷《钟馗》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温清民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德化县陶研工坊陶瓷有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417" w:lineRule="exact"/>
        <w:ind w:firstLine="0" w:left="6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3" w:name="3"/>
    <w:bookmarkEnd w:id="3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漆雕《金羊红地》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张珊珊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广州海峡创意园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脱胎漆塑（装饰雕塑）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《相亲》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金桂清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童兆鹤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江苏省扬州市金桂清书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画院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苏绣《鹰》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卢福英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研究员级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卢福英苏绣制作中心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广绣《萨克斯》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王新元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岭南刺绣研究所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粤绣《三羊开泰》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吴它军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吴红暖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深圳市杨坚平艺术品有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景泰蓝版画《红木双面景泰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蓝立屏》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焦衍丽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深圳市蓝葆斋创意科技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18K金、钻石、彩宝《象神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深圳宝丰泰珠宝有限公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青铜《花山系列产品》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2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宝玉石画《新娘》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邓凤竹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吕珊蔚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桂林惠仁旅游产品开发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2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赫哲族鱼皮画《关公》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宁雷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宁春旭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艺术总监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深圳市大爱艺术品有限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1001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405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405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405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竹编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8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“双鱼送福”混合竹编小香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簸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7" w:right="-239"/>
              <w:rPr/>
            </w:pPr>
          </w:p>
          <w:p w:rsidR="005A76FB" w:rsidRDefault="005A76FB" w:rsidP="005A76FB">
            <w:pPr>
              <w:spacing w:before="0" w:after="0" w:line="258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怀化学院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张应军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莫</w:t>
            </w:r>
          </w:p>
          <w:p w:rsidR="005A76FB" w:rsidRDefault="005A76FB" w:rsidP="005A76FB">
            <w:pPr>
              <w:spacing w:before="0" w:after="0" w:line="271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森培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比耳本顺竹艺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58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2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怀化学院和湘西自治州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保靖县比耳本顺竹艺专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业合作社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405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90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35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5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59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ABS/PC《MINITOTEM办公套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装组合》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5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乐上诚品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59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北京乐上诚品电子商务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有限公司深圳分公司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59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商务一体熨烫机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张进功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温帅飞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深圳市好运达电器有限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行走的茶席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张保庆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深圳市真明华实业发展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0" type="#_x0000_t202" style="position:absolute;left:0;text-align:left;margin-left:369.55pt;margin-top:564.61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09" w:lineRule="exact"/>
        <w:ind w:firstLine="0" w:left="62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4" w:name="4"/>
    <w:bookmarkEnd w:id="4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雕塑·铜雕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紫铜雕《水月观音》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陈志忠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深圳市丰茂艺术品模具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115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《八仙祝寿》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朱桂丽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高级商业设计师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民间高级工艺师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3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广西南丹县桂俪民族工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艺坊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2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新疆彩玉雕《鸟巢》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邵存到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博陵石雕艺术工作室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翡翠、AU750、鳄鱼皮《翡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翠KJ女表》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刘鹏举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广州翠玉轩工艺品有限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东陵玉雕《吕祖》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高兆华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高级技师、高级工艺美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广州市荔湾区高兆华玉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翡翠玉雕《花开富贵》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洪荣辉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李牧祥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广东省高级工艺美术师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佛山市富德源珠宝有限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翡翠玉雕《飞天神女》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林焯豪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陈其强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佛山市富德源珠宝有限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翡翠玉雕《尘世佛心》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施宗颖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宗翡翠艺术工作室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和田青白玉、和田碧玉、和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田青玉雕《中国龙邮宝玺》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深圳市金一百艺术品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深圳市金一百艺术品有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翡翠玉雕《南海观音》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张琼月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桂林市仁华玉器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和田墨玉雕《自由》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李玟翰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李玟翰玉雕工作室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和田青玉雕《五口之家》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李雨宏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李玟翰玉雕工作室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玛瑙石雕《一花一世界》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邵存通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博陵石雕艺术工作室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铁丸石雕《接连高升》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冯志平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深圳市盛之景文化发展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448" w:lineRule="exact"/>
        <w:ind w:firstLine="0" w:left="6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5" w:name="5"/>
    <w:bookmarkEnd w:id="5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石材《财源广进鱼池水幕》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汤永辉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易斌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工程师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东莞市源泉家居工艺实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业有限公司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东莞市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桂林鸡血玉雕《前程似锦》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董提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陈绍德雕刻工作室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桂林鸡血玉雕《幽园孤兰》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周创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许庆滨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中级雕刻工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中级雕刻工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创π玉雕工作室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桂林鸡血玉雕《野望》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林禄云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李泽焱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桂林市红之醉玉石有限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小叶紫檀木雕《知竹上乐》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林教龙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广东省城市建设技师学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雕塑·根雕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楠竹根雕《龟鹤延年》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于艳红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吴建平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市级大师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雕刻师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小于创意工作室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象牙雕《凤船》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欧阳健威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广州市大新象牙工艺厂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骨雕《和谐之城》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赵安浩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雕塑·纸雕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纸雕《十二生肖兽首之辰龙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任光江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周恒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深圳市纸玩居实业有限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仿象牙《梦想之牛（潮牛）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系列数个》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许云雷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卢飞龙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深圳市红典文化传播有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陶塑《丰年硕》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陈俊霖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帝莲艺术创作工作室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陶塑《净瓶观音》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陈永如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金艺轩工作室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广彩瓷盘《大富贵亦寿考图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盘长培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瓷瓶《风》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广州大学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《青绿山水粉彩对瓶》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颜永新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颜永新艺术工作室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69.55pt;margin-top:564.61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74" w:lineRule="exact"/>
        <w:ind w:firstLine="0" w:left="62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6" w:name="6"/>
    <w:bookmarkEnd w:id="6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瓷盘《山居图》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深圳市杨坚平艺术品有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写意东方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陶瓷茶具组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孙延飞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何其湾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设计艺术学硕士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深圳市吉之礼实业有限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陶瓷《手拉风提梁壶》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林金海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潮州市茂诚实业发展有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骨瓷瓶《鸣春》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杨旭东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潮州市潮安区凤塘镇煜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东陶瓷制作厂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瓷壶《“竹与石”日式单壶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昊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高级工艺美术设计师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广西职业技术学院艺术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设计与建筑系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瓷器+千足银《福蛙个性杯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瓷板画《和谐家园》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副教授、高级工艺美术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江西陶瓷工艺美术职业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瓷碟《万年胡杨》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钟宏亮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真丝绒绣《幸福和谐》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谭展彬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陈少芳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广州市绣赟苑工艺品有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珠绣《溢远》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余佩娜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广东女子职业技术学院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广绣《大吉图》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唐晓玲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绣形绣色广绣艺术馆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277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景泰蓝镶玉《金玉满堂H330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王志坚深圳市祥钰精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品制造有限公司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深圳市祥钰精品制造有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282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珐琅彩《平安纳福花瓶》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兰锦龙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岳钢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设计经理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深圳市天一坊精品制造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宣纸剪纸《丹凤朝阳》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田承坤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坤宇轩田承坤工艺美术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黑龙江</w:t>
            </w:r>
          </w:p>
          <w:p w:rsidR="005A76FB" w:rsidRDefault="005A76FB" w:rsidP="005A76FB">
            <w:pPr>
              <w:spacing w:before="0" w:after="0" w:line="293" w:lineRule="exact"/>
              <w:ind w:left="4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金陵十二钗手工剪纸长卷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李琳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唐国娥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深圳市利昌文化传播有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5" type="#_x0000_t202" style="position:absolute;left:0;text-align:left;margin-left:369.55pt;margin-top:564.61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6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74" w:lineRule="exact"/>
        <w:ind w:firstLine="0" w:left="62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7" w:name="7"/>
    <w:bookmarkEnd w:id="7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《圆满》手镯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周镜钊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广州金银首饰有限公司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琉璃玉，合金，珐琅彩，木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座《硕果累累》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肖占勇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深圳市创豪工艺品有限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柞蚕丝《手织丝巾BHS00-16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系列》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孙海东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潍坊海孚丝绸有限公司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山东省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LED七彩蓝牙音箱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深圳市原礼源工贸有限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通天玉雕《禅》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叶釵伦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郴州市玉雕大师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临武县通天玉石尚玉器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足金999《关帝圣君》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江敏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徐靖云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深圳市七里香珠宝有限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翡翠《得利图》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陈侃斌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广州市鼎尚珠宝有限公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汉白玉雕《吻》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杨育林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广州市联兴雕塑有限公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翡翠玉雕《吉祥三宝》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林晓云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云艺玉雕工作室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白玉雕《水月观音》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刘庆峰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馨槐阁雕刻艺术工作室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翡翠玉雕《玄武》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张志伟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亚洲玉雕大师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深圳市龙岗区怡利翡翠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缅甸翡翠、碧玉雕《壹心冰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莲》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何旻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桂林天玺荟(何旻)翡翠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艺术创作工作室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49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广绿玉雕《有米有粽》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徐先娣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三江堂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马达加斯加玛瑙石雕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《月下独钓》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骆国华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惜莹斋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蓝色蛋白石雕《凤凰来仪》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陈崇宝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设计师、雕刻师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珍宝藏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2" type="#_x0000_t202" style="position:absolute;left:0;text-align:left;margin-left:369.55pt;margin-top:564.61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7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74" w:lineRule="exact"/>
        <w:ind w:firstLine="0" w:left="62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8" w:name="8"/>
    <w:bookmarkEnd w:id="8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铁丸精石《开示•禅传》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张保庆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深圳市真明华实业发展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桂林鸡血玉雕《悟》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陈时云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李泽干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陈绍德雕刻工作室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69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桂林鸡血玉雕《听泉》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陈时云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陈绍德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陈绍德雕刻工作室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胡志耕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李泽干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陈绍德雕刻工作室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桂林鸡血玉雕《前程似锦》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赵建华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桂林山水玉雕馆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95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桂林玛瑙石雕《姜子牙（稳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坐钓鱼台）》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周运学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桂林山水玉雕馆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琥睛石雕《相望于江湖》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陈仁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吕红星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桂林市仁华玉器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桂林鸡血玉雕《林冲火烧草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马场》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牟荣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牟荣鸡血玉刻绘工作室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桂林鸡血玉雕《和谐》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何木铿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悠然居玉雕工作室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石雕《平安》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王昭辉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河北曲阳县雕塑研究所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河北省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三江腊石雕《落雨听禅》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程力钦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国家一级高级技师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泉州煮石山房创意工艺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制品有限公司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象牙雕《通雕桃》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郭杏英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广州市大新象牙工艺厂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骨雕《花舫》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张静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广州市荔湾区花城博雅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雕塑·核雕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榄雕《龙凤呈祥》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黄树立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西安艺海天雕阁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陕西省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雕塑·金属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不锈钢雕塑《亚洲之梦——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激情盛会》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广州领美雕塑壁画研究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6" type="#_x0000_t202" style="position:absolute;left:0;text-align:left;margin-left:369.55pt;margin-top:564.612pt;width:122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74" w:lineRule="exact"/>
        <w:ind w:firstLine="0" w:left="629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9" w:name="9"/>
    <w:bookmarkEnd w:id="9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澄泥砖雕《“留园”澄泥双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面砖雕摆件》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朱小弟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苏州苏匠装饰有限公司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陶塑《海底探秘系列》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戴连和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广州涉外经济职业技术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陶塑《淘气的双胞胎》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肖霁虹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广州市荫远雕塑壁画艺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术研究有限公司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瓷塑《阖家康泰》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李新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罗云飞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讲师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广东农工商职业技术学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院艺术系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569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茶具《福路》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孙有山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南京小味窑陶瓷有限公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瓷板画《鸟语花香》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刘绮雯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广州市逸彩彩瓷设计工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宜兴紫砂壶《龙勝四海》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梁放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广州市黄埔宝曼进出口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贸易部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72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陶塑《沉思观音》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闭献具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佛山市龙轩陶艺工作室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陶瓶《意会古今》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何博恒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佛山市艺海艺术培训中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陶瓷《微景观》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邱惠莹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陈庆春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潮州市凡家陶瓷贸易有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潮州市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陶塑《喜悦鸣春》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唐冰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瓷盘《晓雾晨光》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关永华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桂林市工艺美术研究所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瓷盘《清逸图》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陈秋燕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泉州市博物馆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瓷瓶《寒香图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幽香图》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涂金旺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泉州市德化第八中学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瓷盘《清香》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胡文峰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胡文峰工作室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江西省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448" w:lineRule="exact"/>
        <w:ind w:firstLine="0" w:left="629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9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10" w:name="10"/>
    <w:bookmarkEnd w:id="10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陶塑《耕耘》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钟青林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4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青陶坊工作室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4" w:lineRule="exact"/>
            </w:pP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漆器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漆线雕《恒韵》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张建生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38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厦门华人御品工贸有限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苏绣《春晓》系列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张黎星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卢福英苏绣制作中心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广绣《凤凰涅槃》丝绸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陈穗鹰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4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红鹰广绣艺术工作室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丝绣《红喉姬鹟》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张淑仪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4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澍楹文化传播有限公司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77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364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珠绣《春意》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张秋霞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广东女子职业技术学院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珠绣《圣洁》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吴欣欣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广东女子职业技术学院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足银《封侯拜相茶具》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张宏林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张翔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    </w:t>
            </w: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CEO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深圳市高特精铸礼品文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化发展有限公司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999银《富贵满满（银壶）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马楚雄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深圳市金宝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盈珠宝首饰有限公司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设计总监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总工程师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深圳市金宝盈珠宝首饰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铜胎画珐琅《九阳启泰方口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葫芦瓶》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杨志峰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广州市花都区珐琅厂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304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青铜《迷你花瓶》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广西壮族自治区博物馆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2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尼龙丝网画—四君子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何俊刚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深圳市非物质文化遗产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促进会</w:t>
            </w:r>
          </w:p>
          <w:p w:rsidR="005A76FB" w:rsidRDefault="005A76FB" w:rsidP="005A76FB">
            <w:pPr>
              <w:spacing w:before="0" w:after="0" w:line="175" w:lineRule="exact"/>
              <w:ind w:left="49" w:right="-239"/>
              <w:rPr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竹编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“金猴报喜.财源滚滚”混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合微型小香簸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怀化学院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张应军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温</w:t>
            </w:r>
          </w:p>
          <w:p w:rsidR="005A76FB" w:rsidRDefault="005A76FB" w:rsidP="005A76FB">
            <w:pPr>
              <w:spacing w:before="0" w:after="0" w:line="272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文龙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比耳本顺竹艺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怀化学院和湘西自治州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保靖县比耳本顺竹艺专</w:t>
            </w:r>
          </w:p>
          <w:p w:rsidR="005A76FB" w:rsidRDefault="005A76FB" w:rsidP="005A76FB">
            <w:pPr>
              <w:spacing w:before="0" w:after="0" w:line="322" w:lineRule="exact"/>
              <w:ind w:left="49" w:right="-239"/>
              <w:rPr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竹编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“金猴寿桃.翩翩起舞”混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合竹编小香簸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怀化学院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张应军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温</w:t>
            </w:r>
          </w:p>
          <w:p w:rsidR="005A76FB" w:rsidRDefault="005A76FB" w:rsidP="005A76FB">
            <w:pPr>
              <w:spacing w:before="0" w:after="0" w:line="271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文龙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比耳本顺竹艺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16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怀化学院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保靖县比耳本顺竹艺专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="401" w:lineRule="exact"/>
        <w:ind w:firstLine="0" w:left="11241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1241"/>
        <w:rPr/>
      </w:pPr>
    </w:p>
    <w:p w:rsidR="005A76FB" w:rsidRDefault="005A76FB" w:rsidP="005A76FB">
      <w:pPr>
        <w:spacing w:before="0" w:after="0" w:line="322" w:lineRule="exact"/>
        <w:ind w:firstLine="0" w:left="62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8" type="#_x0000_t202" style="position:absolute;left:0;text-align:left;margin-left:616.9pt;margin-top:536.532pt;width:6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业合作社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10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11" w:name="11"/>
    <w:bookmarkEnd w:id="11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小舞龙《BUSINESS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15"电脑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后背包》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乐上诚品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北京乐上诚品电子商务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有限公司深圳分公司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龙凤祥瑞——中国结艺作品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杨燕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杭州萧山萧然阁收藏艺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浙江省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雅典娜座钟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王宝元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深圳市禾信精典文化发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展有限公司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敲击式汽车安全伞套装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李若权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深圳市喜途伞业有限公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陶瓷《微电脑电压力瓷锅》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深圳市全瓷时代电器有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琉璃《欣欣向荣》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王德群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艺术总监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深圳市金鼎盛工艺品制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造有限公司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6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铜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通天玉雕《富甲天下》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陈金水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郴州市玉雕大师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临武县通天玉石尚玉器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新疆戈壁玉雕《莲生贵子》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叶滨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玉瑩轩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翡翠玉雕《搁臂》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林晓艺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云艺玉雕工作室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翡翠玉雕《守护神》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王国连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中级技师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心清阁工作室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翡翠玉雕《螃蟹》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九连灵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深圳市龙岗区怡利翡翠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博物馆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2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54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南红玛瑙石雕《凝望》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刘庆峰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馨槐阁雕刻艺术工作室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103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海洋玉雕《降龙罗汉》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吕红星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桂林市仁华玉器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111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桂林鸡血玉雕《平安是福》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李玟翰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李玟翰玉雕工作室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123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雕塑·石雕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玛瑙石雕《即心既佛》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谢锦阳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国家一级高级技师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泉州市惠安县锦榕石材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福建省</w:t>
            </w:r>
          </w:p>
        </w:tc>
      </w:tr>
    </w:tbl>
    <w:p w:rsidR="005A76FB" w:rsidRDefault="005A76FB" w:rsidP="005A76FB">
      <w:pPr>
        <w:spacing w:after="0" w:line="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9" type="#_x0000_t202" style="position:absolute;left:0;text-align:left;margin-left:366.55pt;margin-top:564.612pt;width:128pt;height: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第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11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页，共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3"/>
                      <w:w w:val="100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24.5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宋体" w:eastAsia="宋体" w:hAnsi="宋体" w:cs="宋体"/>
                      <w:u w:val="none"/>
                      <w:sz w:val="24.5"/>
                      <w:position w:val="0"/>
                      <w:color w:val="000000"/>
                      <w:noProof w:val="true"/>
                      <w:spacing w:val="-6"/>
                      <w:w w:val="100"/>
                    </w:rPr>
                    <w:t>页</w:t>
                  </w:r>
                </w:p>
              </w:txbxContent>
            </v:textbox>
            <w10:wrap anchorx="page" anchory="page"/>
          </v:shape>
        </w:pict>
      </w: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74" w:lineRule="exact"/>
        <w:ind w:firstLine="0" w:left="6234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12" w:name="12"/>
    <w:bookmarkEnd w:id="12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老挝酸枝木雕《龙凤呈祥》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胡福牛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精艺红木工作室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东非黑黄檀木雕《一种圆角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齿根木梳》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刘明德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深圳市木标红木制品有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136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雕塑·木雕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黄金樟木雕《觉醒的雄狮》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晏呐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晏呐美术美育工作室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象牙雕《童子拜观音》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李景坤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广东省高级工艺美术师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广州市大新象牙工艺厂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雕塑·牙雕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象牙雕《五牛图》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张奋英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三英雕刻工艺厂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158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百猴贺岁相思笼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谢国强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广州工艺美术行业协会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强仔鸟笼工作室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167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陶塑《弥勒佛》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何洁玉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洁玉陶瓷工作室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171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瓷塑《玉米盘》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管贤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广州市萝岗区苏泥艺陶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艺经营部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瓷盘《印象·广州》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赵兰桂堂工作室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瓷瓶《平岸曲涧》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舒智敏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0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瓷瓶《梦的季节》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殷建辉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1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广州大学与设计学院殷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建辉工作室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48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72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189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陶瓷茶具《飘》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梁向昭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65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广州市宋哲陶然文化艺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术有限公司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72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198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陶塑《兵圣孙子》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吴欣瑜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佛山市禅城区石湾公工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艺美陶工作室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佛山市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206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陶瓷《双凤瓶》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周小卜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周祖嵘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深圳市古合陶文化传播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股份有限公司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02" w:lineRule="exact"/>
        <w:ind w:firstLine="0" w:left="62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13" w:name="13"/>
    <w:bookmarkEnd w:id="13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212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瓷板画《一路》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袁一民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袁一民陶瓷艺术工作室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珠海市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223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瓷盘《民族之花》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林枚枚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叶尚风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广西小江瓷艺有限公司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广西省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瓷瓶《太平盛世茶叶罐》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陈新寿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湖南华联红官窑瓷业股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份有限公司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瓷瓶《登高一呼万山皆应》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颜志康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湖南轻工高级技术学校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瓷板《繁花似锦》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蓝田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瓷盘《绽放》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何芊芊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238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陶瓷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瓷盘《蝶舞百合》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赖静媚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粤绣《青花瓷》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刘绮琳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澍楹文化传播有限公司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256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珠绣《春晖》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郑敏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广东女子职业技术学院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珠绣《清兰雅》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吕楚蕖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广东女子职业技术学院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267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刺绣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珠绣《春晖》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黄伟雄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邬盟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广东女子职业技术学院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80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银、陶瓷《思源壶》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马楚雄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许楚瀚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设计总监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总工程师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深圳市金宝盈珠宝首饰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06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92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298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锌合金《如意双头U盘》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郭旭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6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深圳市礼信文化发展有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66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琉璃《灿烂佛宫》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孙武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太仓市琉璃艺术策划中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心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江苏省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251" w:lineRule="exact"/>
        <w:ind w:firstLine="0" w:left="62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14" w:name="14"/>
    <w:bookmarkEnd w:id="14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72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大红绒料剪纸《夏日盛情》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李笑玲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59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广州工艺美术行业协会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---广州剪纸工作室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5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723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318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剪纸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大红绒料剪纸《一鸣惊人》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练晓红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助理工艺美术师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6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广州工艺美术行业协会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---广州剪纸工作室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66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1046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429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429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竹编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82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“恭喜发财”混合竹编小簸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箕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7" w:right="-239"/>
              <w:rPr/>
            </w:pPr>
          </w:p>
          <w:p w:rsidR="005A76FB" w:rsidRDefault="005A76FB" w:rsidP="005A76FB">
            <w:pPr>
              <w:spacing w:before="0" w:after="0" w:line="282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怀化学院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张应军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区</w:t>
            </w:r>
          </w:p>
          <w:p w:rsidR="005A76FB" w:rsidRDefault="005A76FB" w:rsidP="005A76FB">
            <w:pPr>
              <w:spacing w:before="0" w:after="0" w:line="271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颖芳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比耳本顺竹艺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82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7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怀化学院和湘西自治州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保靖县比耳本顺竹艺专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业合作社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429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1172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327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445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竹编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“猴年大吉”平面竹编字画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挂扁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7" w:right="-239"/>
              <w:rPr/>
            </w:pPr>
          </w:p>
          <w:p w:rsidR="005A76FB" w:rsidRDefault="005A76FB" w:rsidP="005A76FB">
            <w:pPr>
              <w:spacing w:before="0" w:after="0" w:line="344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怀化学院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张应军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温</w:t>
            </w:r>
          </w:p>
          <w:p w:rsidR="005A76FB" w:rsidRDefault="005A76FB" w:rsidP="005A76FB">
            <w:pPr>
              <w:spacing w:before="0" w:after="0" w:line="271" w:lineRule="exact"/>
              <w:ind w:left="47" w:right="-239"/>
              <w:rPr/>
            </w:pPr>
            <w:r>
              <w:rPr w:spacing="0"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文龙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2.5799999"/>
                <w:position w:val="0"/>
                <w:color w:val="000000"/>
                <w:noProof w:val="true"/>
                <w:spacing w:val="-6"/>
                <w:w w:val="100"/>
              </w:rPr>
              <w:t>比耳本顺竹艺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45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研究员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学生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38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怀化学院和湘西自治州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保靖县比耳本顺竹艺专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业合作社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8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251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970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3D传感计步器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欧阳国强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Teddy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经理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深圳市杰梭科电子有限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970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336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《玉石饰品彩虹》吊坠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甄世伟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广州金银首饰有限公司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970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91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1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343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91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琉璃玉，合金，珐琅彩，木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座《锦绣前程》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1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刘亚杰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肖占勇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1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设计师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100"/>
              </w:rPr>
              <w:t>         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深圳市创豪工艺品有限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1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970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346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黄瓷，合金，珐琅彩《吉祥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如意（酒具）》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肖占勇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深圳市创豪工艺品有限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970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44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348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205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4"/>
                <w:w w:val="100"/>
              </w:rPr>
              <w:t>Pandora的心语心愿盒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李志娟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深圳市东锦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源实业有限公司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49" w:right="-239"/>
              <w:rPr/>
            </w:pPr>
          </w:p>
          <w:p w:rsidR="005A76FB" w:rsidRDefault="005A76FB" w:rsidP="005A76FB">
            <w:pPr>
              <w:spacing w:before="0" w:after="0" w:line="244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深圳市东锦源实业有限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67" w:right="-239"/>
              <w:rPr/>
            </w:pPr>
          </w:p>
          <w:p w:rsidR="005A76FB" w:rsidRDefault="005A76FB" w:rsidP="005A76FB">
            <w:pPr>
              <w:spacing w:before="0" w:after="0" w:line="390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352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艺术开关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赵州芝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刘晓维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总经理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企划部长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深圳市鸿基绿拓科技有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465" w:lineRule="exact"/>
        <w:ind w:firstLine="0" w:left="62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14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6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bookmarkStart w:id="15" w:name="15"/>
    <w:bookmarkEnd w:id="15"/>
    <w:tbl>
      <w:tblPr>
        <w:tblStyle w:val="a6"/>
        <w:tblpPr w:leftFromText="180" w:rightFromText="180" vertAnchor="page" horzAnchor="page" w:tblpX="434" w:tblpY="933"/>
        <w:tblW w:w="0" w:type="auto"/>
        <w:tblLayout w:type="fixed"/>
        <w:tblLook w:val="04A0"/>
      </w:tblPr>
      <w:tblGrid>
        <w:gridCol w:w="946"/>
        <w:gridCol w:w="674"/>
        <w:gridCol w:w="1352"/>
        <w:gridCol w:w="3015"/>
        <w:gridCol w:w="2266"/>
        <w:gridCol w:w="2506"/>
        <w:gridCol w:w="2506"/>
        <w:gridCol w:w="1034"/>
      </w:tblGrid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备注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序号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品类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1038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产品名称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作者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904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3"/>
                <w:w w:val="100"/>
              </w:rPr>
              <w:t>   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称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78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参展单位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A76FB" w:rsidRDefault="005A76FB" w:rsidP="005A76FB">
            <w:pPr>
              <w:spacing w:before="0" w:after="0" w:line="453" w:lineRule="exact"/>
              <w:ind w:left="28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省市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360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电子礼品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高档商务触控笔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徐涛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高级营销师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深圳径邦实业有限公司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371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通天玉雕《人生如意》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李宏伟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高级工艺美术师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7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临武县通天玉石尚玉器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372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8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雕塑·玉雕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通天玉雕《舜峰远眺》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杨波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临武县通天玉石尚玉器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379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5"/>
                <w:w w:val="100"/>
              </w:rPr>
              <w:t>足金999《八骏奔腾》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谭小斌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徐靖云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深圳市七里香珠宝有限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深圳市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384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32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工艺画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植物押花画《山花情》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黄小燕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06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广州真朴苑工艺美术品</w:t>
            </w:r>
          </w:p>
          <w:p w:rsidR="005A76FB" w:rsidRDefault="005A76FB" w:rsidP="005A76FB">
            <w:pPr>
              <w:spacing w:before="0" w:after="0" w:line="29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有限公司</w:t>
            </w: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广州市</w:t>
            </w:r>
          </w:p>
        </w:tc>
      </w:tr>
      <w:tr w:rsidR="00AD10A2" w:rsidTr="00CB73A4">
        <w:trPr>
          <w:trHeight w:hRule="exact" w:val="615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385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通天玉《舜帝南巡》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 w:spacing="0"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于泉</w:t>
            </w:r>
            <w:r>
              <w:rPr w:spacing="0">
                <w:rFonts w:ascii="Calibri" w:hAnsi="Calibri" w:cs="Calibri"/>
                <w:u w:val="none"/>
                <w:sz w:val="24.5"/>
                <w:color w:val="000000"/>
                <w:noProof w:val="true"/>
                <w:spacing w:val="0"/>
                <w:w w:val="216"/>
              </w:rPr>
              <w:t> </w:t>
            </w: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林志权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工艺师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387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4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玉雕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通天玉《心归》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尚志伟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河南省工艺美术大师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  <w:tr w:rsidR="00AD10A2" w:rsidTr="00CB73A4">
        <w:trPr>
          <w:trHeight w:hRule="exact" w:val="614"/>
        </w:trPr>
        <w:tc>
          <w:tcPr>
            <w:tcW w:w="94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44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优秀</w:t>
            </w:r>
          </w:p>
        </w:tc>
        <w:tc>
          <w:tcPr>
            <w:tcW w:w="67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hAnsi="宋体" w:cs="宋体"/>
                <w:u w:val="none"/>
                <w:sz w:val="24.5"/>
                <w:position w:val="0"/>
                <w:color w:val="000000"/>
                <w:noProof w:val="true"/>
                <w:spacing w:val="-3"/>
                <w:w w:val="100"/>
              </w:rPr>
              <w:t>388</w:t>
            </w:r>
          </w:p>
        </w:tc>
        <w:tc>
          <w:tcPr>
            <w:tcW w:w="135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205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金属工艺</w:t>
            </w:r>
          </w:p>
        </w:tc>
        <w:tc>
          <w:tcPr>
            <w:tcW w:w="30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皇家香炉</w:t>
            </w:r>
          </w:p>
        </w:tc>
        <w:tc>
          <w:tcPr>
            <w:tcW w:w="22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49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汪冠军</w:t>
            </w: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250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453" w:lineRule="exact"/>
            </w:pPr>
          </w:p>
        </w:tc>
        <w:tc>
          <w:tcPr>
            <w:tcW w:w="10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53" w:lineRule="exact"/>
              <w:ind w:left="167" w:right="-239"/>
              <w:rPr/>
            </w:pPr>
            <w:r>
              <w:rPr>
                <w:rFonts w:ascii="宋体" w:eastAsia="宋体" w:hAnsi="宋体" w:cs="宋体"/>
                <w:u w:val="none"/>
                <w:sz w:val="24.5"/>
                <w:position w:val="0"/>
                <w:color w:val="000000"/>
                <w:noProof w:val="true"/>
                <w:spacing w:val="-6"/>
                <w:w w:val="100"/>
              </w:rPr>
              <w:t>湖南省</w:t>
            </w:r>
          </w:p>
        </w:tc>
      </w:tr>
    </w:tbl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2623" w:firstLine="0"/>
        <w:jc w:val="left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6838" w:h="11907"/>
          <w:pgMar w:top="314" w:right="737" w:bottom="74" w:left="1097" w:header="0" w:footer="0" w:gutter="0"/>
          <w:cols w:num="1" w:equalWidth="0">
            <w:col w:w="150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Rule="exact" w:line="240"/>
        <w:ind w:left="2623" w:firstLine="0"/>
        <w:rPr/>
      </w:pPr>
    </w:p>
    <w:p w:rsidR="005A76FB" w:rsidRDefault="005A76FB" w:rsidP="005A76FB">
      <w:pPr>
        <w:spacing w:before="0" w:after="0" w:line="356" w:lineRule="exact"/>
        <w:ind w:firstLine="0" w:left="62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" type="#_x0000_t202" style="position:absolute;left:0;text-align:left;margin-left:185.996pt;margin-top:29.3pt;width:493.040009pt;height:2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60" w:lineRule="exact"/>
                    <w:jc w:val="left"/>
                    <w:rPr/>
                  </w:pPr>
                  <w:r>
                    <w:rPr>
                      <w:rFonts w:ascii="迷你简丫丫" w:hAnsi="迷你简丫丫" w:cs="迷你简丫丫"/>
                      <w:u w:val="none"/>
                      <w:sz w:val="36.5"/>
                      <w:position w:val="0"/>
                      <w:color w:val="000000"/>
                      <w:noProof w:val="true"/>
                      <w:spacing w:val="-2"/>
                      <w:w w:val="100"/>
                    </w:rPr>
                    <w:t>2016年“深圳·金凤凰”工艺品创新设计奖获奖作品一览表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第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页，共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 w:spacing="0">
          <w:rFonts w:ascii="宋体" w:hAnsi="宋体" w:cs="宋体"/>
          <w:u w:val="none"/>
          <w:sz w:val="24.5"/>
          <w:position w:val="0"/>
          <w:color w:val="000000"/>
          <w:noProof w:val="true"/>
          <w:spacing w:val="-3"/>
          <w:w w:val="100"/>
        </w:rPr>
        <w:t>15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16"/>
        </w:rPr>
        <w:t> </w:t>
      </w:r>
      <w:r>
        <w:rPr>
          <w:rFonts w:ascii="宋体" w:eastAsia="宋体" w:hAnsi="宋体" w:cs="宋体"/>
          <w:u w:val="none"/>
          <w:sz w:val="24.5"/>
          <w:position w:val="0"/>
          <w:color w:val="000000"/>
          <w:noProof w:val="true"/>
          <w:spacing w:val="-6"/>
          <w:w w:val="100"/>
        </w:rPr>
        <w:t>页</w:t>
      </w:r>
    </w:p>
    <w:sectPr w:rsidR="005A76FB" w:rsidSect="005A76FB">
      <w:type w:val="continuous"/>
      <w:pgSz w:w="16838" w:h="11907"/>
      <w:pgMar w:top="314" w:right="737" w:bottom="74" w:left="1097" w:header="0" w:footer="0" w:gutter="0"/>
      <w:cols w:num="1" w:equalWidth="0">
        <w:col w:w="1500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